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623E6E" w:rsidRDefault="0065597E" w:rsidP="00244981">
      <w:pPr>
        <w:pStyle w:val="berschrift1"/>
        <w:spacing w:before="0" w:after="0" w:line="276" w:lineRule="auto"/>
        <w:jc w:val="left"/>
      </w:pPr>
      <w:r w:rsidRPr="00623E6E">
        <w:t xml:space="preserve">Rotore di fresatura e miscelazione </w:t>
      </w:r>
      <w:r w:rsidR="00623E6E">
        <w:br/>
      </w:r>
      <w:proofErr w:type="gramStart"/>
      <w:r w:rsidRPr="00623E6E">
        <w:t xml:space="preserve">Wirtgen </w:t>
      </w:r>
      <w:r w:rsidR="009142FA" w:rsidRPr="00057837">
        <w:t>DURA</w:t>
      </w:r>
      <w:r w:rsidR="009142FA" w:rsidRPr="00057837">
        <w:rPr>
          <w:i/>
        </w:rPr>
        <w:t>FORCE</w:t>
      </w:r>
      <w:r w:rsidRPr="00623E6E">
        <w:t xml:space="preserve"> – un rotore per tutte le evenienze</w:t>
      </w:r>
      <w:proofErr w:type="gramEnd"/>
    </w:p>
    <w:p w:rsidR="002E765F" w:rsidRPr="00623E6E" w:rsidRDefault="002E765F" w:rsidP="002E765F">
      <w:pPr>
        <w:pStyle w:val="Text"/>
      </w:pPr>
    </w:p>
    <w:p w:rsidR="00F05EE4" w:rsidRPr="00623E6E" w:rsidRDefault="00CA3873" w:rsidP="00F45F95">
      <w:pPr>
        <w:pStyle w:val="Text"/>
        <w:spacing w:line="276" w:lineRule="auto"/>
        <w:rPr>
          <w:rStyle w:val="Hervorhebung"/>
        </w:rPr>
      </w:pPr>
      <w:r w:rsidRPr="00623E6E">
        <w:rPr>
          <w:rStyle w:val="Hervorhebung"/>
        </w:rPr>
        <w:t>Condizioni operative impegnative e variabili pongono costantemente di fro</w:t>
      </w:r>
      <w:r w:rsidRPr="00623E6E">
        <w:rPr>
          <w:rStyle w:val="Hervorhebung"/>
        </w:rPr>
        <w:t>n</w:t>
      </w:r>
      <w:r w:rsidRPr="00623E6E">
        <w:rPr>
          <w:rStyle w:val="Hervorhebung"/>
        </w:rPr>
        <w:t xml:space="preserve">te a nuove sfide gli utensili da taglio impiegati </w:t>
      </w:r>
      <w:r w:rsidR="004E5EAC">
        <w:rPr>
          <w:rStyle w:val="Hervorhebung"/>
        </w:rPr>
        <w:t xml:space="preserve">per eseguire </w:t>
      </w:r>
      <w:r w:rsidRPr="00623E6E">
        <w:rPr>
          <w:rStyle w:val="Hervorhebung"/>
        </w:rPr>
        <w:t xml:space="preserve">gli interventi di riciclaggio a freddo e di stabilizzazione delle terre. Wirtgen ha sviluppato </w:t>
      </w:r>
      <w:r w:rsidR="004E5EAC">
        <w:rPr>
          <w:rStyle w:val="Hervorhebung"/>
        </w:rPr>
        <w:t>p</w:t>
      </w:r>
      <w:r w:rsidR="004E5EAC" w:rsidRPr="00623E6E">
        <w:rPr>
          <w:rStyle w:val="Hervorhebung"/>
        </w:rPr>
        <w:t xml:space="preserve">er la serie WR </w:t>
      </w:r>
      <w:r w:rsidRPr="00623E6E">
        <w:rPr>
          <w:rStyle w:val="Hervorhebung"/>
        </w:rPr>
        <w:t xml:space="preserve">il nuovo rotore di fresatura e miscelazione </w:t>
      </w:r>
      <w:r w:rsidR="009142FA" w:rsidRPr="00057837">
        <w:rPr>
          <w:rStyle w:val="Hervorhebung"/>
        </w:rPr>
        <w:t>DURA</w:t>
      </w:r>
      <w:r w:rsidR="009142FA">
        <w:rPr>
          <w:rStyle w:val="Hervorhebung"/>
          <w:i/>
        </w:rPr>
        <w:t>FORCE</w:t>
      </w:r>
      <w:r w:rsidRPr="00623E6E">
        <w:rPr>
          <w:rStyle w:val="Hervorhebung"/>
        </w:rPr>
        <w:t xml:space="preserve">, una soluzione in grado di soddisfare in modo affidabile </w:t>
      </w:r>
      <w:r w:rsidR="004E5EAC" w:rsidRPr="00623E6E">
        <w:rPr>
          <w:rStyle w:val="Hervorhebung"/>
        </w:rPr>
        <w:t>in entrambe le applic</w:t>
      </w:r>
      <w:r w:rsidR="004E5EAC" w:rsidRPr="00623E6E">
        <w:rPr>
          <w:rStyle w:val="Hervorhebung"/>
        </w:rPr>
        <w:t>a</w:t>
      </w:r>
      <w:r w:rsidR="004E5EAC" w:rsidRPr="00623E6E">
        <w:rPr>
          <w:rStyle w:val="Hervorhebung"/>
        </w:rPr>
        <w:t xml:space="preserve">zioni </w:t>
      </w:r>
      <w:r w:rsidR="004E5EAC">
        <w:rPr>
          <w:rStyle w:val="Hervorhebung"/>
        </w:rPr>
        <w:t>persino</w:t>
      </w:r>
      <w:r w:rsidRPr="00623E6E">
        <w:rPr>
          <w:rStyle w:val="Hervorhebung"/>
        </w:rPr>
        <w:t xml:space="preserve"> le esigenze </w:t>
      </w:r>
      <w:proofErr w:type="gramStart"/>
      <w:r w:rsidRPr="00623E6E">
        <w:rPr>
          <w:rStyle w:val="Hervorhebung"/>
        </w:rPr>
        <w:t>più estreme</w:t>
      </w:r>
      <w:proofErr w:type="gramEnd"/>
      <w:r w:rsidRPr="00623E6E">
        <w:rPr>
          <w:rStyle w:val="Hervorhebung"/>
        </w:rPr>
        <w:t>.</w:t>
      </w:r>
      <w:r w:rsidRPr="00623E6E">
        <w:t xml:space="preserve"> </w:t>
      </w:r>
      <w:r w:rsidRPr="00623E6E">
        <w:rPr>
          <w:rStyle w:val="Hervorhebung"/>
        </w:rPr>
        <w:t>Di conseguenza i tempi di sostituzione antieconomici si riducono a favore dei tempi d’impiego redditizi.</w:t>
      </w:r>
    </w:p>
    <w:p w:rsidR="004A1B35" w:rsidRPr="00623E6E" w:rsidRDefault="004A1B35" w:rsidP="00F45F95">
      <w:pPr>
        <w:pStyle w:val="Text"/>
        <w:spacing w:line="276" w:lineRule="auto"/>
        <w:rPr>
          <w:rStyle w:val="Hervorhebung"/>
        </w:rPr>
      </w:pPr>
    </w:p>
    <w:p w:rsidR="0014683F" w:rsidRPr="00623E6E" w:rsidRDefault="00287E65" w:rsidP="00F45F95">
      <w:pPr>
        <w:pStyle w:val="Text"/>
        <w:spacing w:line="276" w:lineRule="auto"/>
        <w:rPr>
          <w:rStyle w:val="Hervorhebung"/>
        </w:rPr>
      </w:pPr>
      <w:r w:rsidRPr="00623E6E">
        <w:rPr>
          <w:rStyle w:val="Hervorhebung"/>
        </w:rPr>
        <w:t xml:space="preserve">I </w:t>
      </w:r>
      <w:proofErr w:type="gramStart"/>
      <w:r w:rsidRPr="00623E6E">
        <w:rPr>
          <w:rStyle w:val="Hervorhebung"/>
        </w:rPr>
        <w:t>componenti</w:t>
      </w:r>
      <w:proofErr w:type="gramEnd"/>
      <w:r w:rsidRPr="00623E6E">
        <w:rPr>
          <w:rStyle w:val="Hervorhebung"/>
        </w:rPr>
        <w:t xml:space="preserve"> del rotore di fresatura e miscelazione costituiscono un tutt’uno</w:t>
      </w:r>
    </w:p>
    <w:p w:rsidR="00C2570E" w:rsidRPr="00623E6E" w:rsidRDefault="00D46F24" w:rsidP="00F45F95">
      <w:pPr>
        <w:pStyle w:val="Text"/>
        <w:spacing w:line="276" w:lineRule="auto"/>
      </w:pPr>
      <w:r w:rsidRPr="00623E6E">
        <w:rPr>
          <w:rStyle w:val="Hervorhebung"/>
          <w:b w:val="0"/>
        </w:rPr>
        <w:t xml:space="preserve">Per </w:t>
      </w:r>
      <w:r w:rsidR="00A26AAB">
        <w:rPr>
          <w:rStyle w:val="Hervorhebung"/>
          <w:b w:val="0"/>
        </w:rPr>
        <w:t xml:space="preserve">conseguire </w:t>
      </w:r>
      <w:r w:rsidRPr="00623E6E">
        <w:rPr>
          <w:rStyle w:val="Hervorhebung"/>
          <w:b w:val="0"/>
        </w:rPr>
        <w:t>prestazioni di fresatura e miscelazione costanti e durature è indispe</w:t>
      </w:r>
      <w:r w:rsidRPr="00623E6E">
        <w:rPr>
          <w:rStyle w:val="Hervorhebung"/>
          <w:b w:val="0"/>
        </w:rPr>
        <w:t>n</w:t>
      </w:r>
      <w:r w:rsidRPr="00623E6E">
        <w:rPr>
          <w:rStyle w:val="Hervorhebung"/>
          <w:b w:val="0"/>
        </w:rPr>
        <w:t xml:space="preserve">sabile l’interazione ottimale tra rotore, colletti di fissaggio, sistema </w:t>
      </w:r>
      <w:proofErr w:type="spellStart"/>
      <w:r w:rsidRPr="00623E6E">
        <w:rPr>
          <w:rStyle w:val="Hervorhebung"/>
          <w:b w:val="0"/>
        </w:rPr>
        <w:t>portadenti</w:t>
      </w:r>
      <w:proofErr w:type="spellEnd"/>
      <w:r w:rsidRPr="00623E6E">
        <w:rPr>
          <w:rStyle w:val="Hervorhebung"/>
          <w:b w:val="0"/>
        </w:rPr>
        <w:t xml:space="preserve"> e denti a codolo cilindrico. L’uso di materiali di alta qualità e l’intelligente geometria dei </w:t>
      </w:r>
      <w:proofErr w:type="gramStart"/>
      <w:r w:rsidRPr="00623E6E">
        <w:rPr>
          <w:rStyle w:val="Hervorhebung"/>
          <w:b w:val="0"/>
        </w:rPr>
        <w:t>co</w:t>
      </w:r>
      <w:r w:rsidRPr="00623E6E">
        <w:rPr>
          <w:rStyle w:val="Hervorhebung"/>
          <w:b w:val="0"/>
        </w:rPr>
        <w:t>m</w:t>
      </w:r>
      <w:r w:rsidRPr="00623E6E">
        <w:rPr>
          <w:rStyle w:val="Hervorhebung"/>
          <w:b w:val="0"/>
        </w:rPr>
        <w:t>ponenti</w:t>
      </w:r>
      <w:proofErr w:type="gramEnd"/>
      <w:r w:rsidRPr="00623E6E">
        <w:rPr>
          <w:rStyle w:val="Hervorhebung"/>
          <w:b w:val="0"/>
        </w:rPr>
        <w:t xml:space="preserve"> garantiscono che il rotore di fresatura e miscelazione possa raggiungere lu</w:t>
      </w:r>
      <w:r w:rsidRPr="00623E6E">
        <w:rPr>
          <w:rStyle w:val="Hervorhebung"/>
          <w:b w:val="0"/>
        </w:rPr>
        <w:t>n</w:t>
      </w:r>
      <w:r w:rsidRPr="00623E6E">
        <w:rPr>
          <w:rStyle w:val="Hervorhebung"/>
          <w:b w:val="0"/>
        </w:rPr>
        <w:t>ghe durate utili persino negli interventi più gravosi – come la granulazione o la stab</w:t>
      </w:r>
      <w:r w:rsidRPr="00623E6E">
        <w:rPr>
          <w:rStyle w:val="Hervorhebung"/>
          <w:b w:val="0"/>
        </w:rPr>
        <w:t>i</w:t>
      </w:r>
      <w:r w:rsidRPr="00623E6E">
        <w:rPr>
          <w:rStyle w:val="Hervorhebung"/>
          <w:b w:val="0"/>
        </w:rPr>
        <w:t>lizzazione di terreni zeppi di pietre di dimensioni maggiori o di materiale fortemente abrasivo.</w:t>
      </w:r>
      <w:r w:rsidRPr="00623E6E">
        <w:t xml:space="preserve"> </w:t>
      </w:r>
    </w:p>
    <w:p w:rsidR="00C26502" w:rsidRPr="00623E6E" w:rsidRDefault="00C26502" w:rsidP="00F45F95">
      <w:pPr>
        <w:pStyle w:val="Text"/>
        <w:spacing w:line="276" w:lineRule="auto"/>
        <w:rPr>
          <w:rStyle w:val="Hervorhebung"/>
          <w:b w:val="0"/>
        </w:rPr>
      </w:pPr>
    </w:p>
    <w:p w:rsidR="00C26502" w:rsidRPr="00623E6E" w:rsidRDefault="00C26502" w:rsidP="00F45F95">
      <w:pPr>
        <w:pStyle w:val="Text"/>
        <w:spacing w:line="276" w:lineRule="auto"/>
        <w:rPr>
          <w:rStyle w:val="Hervorhebung"/>
        </w:rPr>
      </w:pPr>
      <w:r w:rsidRPr="00623E6E">
        <w:rPr>
          <w:rStyle w:val="Hervorhebung"/>
        </w:rPr>
        <w:t>Risultati di miscelazione ottimali</w:t>
      </w:r>
    </w:p>
    <w:p w:rsidR="001C096B" w:rsidRPr="00623E6E" w:rsidRDefault="00C26502" w:rsidP="00F45F95">
      <w:pPr>
        <w:pStyle w:val="Text"/>
        <w:spacing w:line="276" w:lineRule="auto"/>
        <w:rPr>
          <w:rStyle w:val="Hervorhebung"/>
          <w:b w:val="0"/>
        </w:rPr>
      </w:pPr>
      <w:r w:rsidRPr="00623E6E">
        <w:rPr>
          <w:rStyle w:val="Hervorhebung"/>
          <w:b w:val="0"/>
        </w:rPr>
        <w:t>L’interlinea e la disposizione degli utensili da taglio sul rotore di fresatura e miscel</w:t>
      </w:r>
      <w:r w:rsidRPr="00623E6E">
        <w:rPr>
          <w:rStyle w:val="Hervorhebung"/>
          <w:b w:val="0"/>
        </w:rPr>
        <w:t>a</w:t>
      </w:r>
      <w:r w:rsidRPr="00623E6E">
        <w:rPr>
          <w:rStyle w:val="Hervorhebung"/>
          <w:b w:val="0"/>
        </w:rPr>
        <w:t>zione sono adattate alla potenza della macchina e consentono di ottenere un’elevata qualità di miscelazione e un processo di fresatura e miscelazione uniforme e regolare.</w:t>
      </w:r>
      <w:r w:rsidRPr="00623E6E">
        <w:t xml:space="preserve"> </w:t>
      </w:r>
      <w:r w:rsidRPr="00623E6E">
        <w:rPr>
          <w:rStyle w:val="Hervorhebung"/>
          <w:b w:val="0"/>
        </w:rPr>
        <w:t xml:space="preserve">L’ingegnosa </w:t>
      </w:r>
      <w:r w:rsidRPr="005308DA">
        <w:rPr>
          <w:rStyle w:val="Hervorhebung"/>
          <w:b w:val="0"/>
        </w:rPr>
        <w:t xml:space="preserve">geometria dei colletti di fissaggio </w:t>
      </w:r>
      <w:r w:rsidR="005308DA" w:rsidRPr="005308DA">
        <w:rPr>
          <w:rStyle w:val="Hervorhebung"/>
          <w:b w:val="0"/>
        </w:rPr>
        <w:t xml:space="preserve">crea, </w:t>
      </w:r>
      <w:r w:rsidRPr="005308DA">
        <w:rPr>
          <w:rStyle w:val="Hervorhebung"/>
          <w:b w:val="0"/>
        </w:rPr>
        <w:t xml:space="preserve">unitamente al grande diametro del rotore </w:t>
      </w:r>
      <w:r w:rsidR="009142FA" w:rsidRPr="00057837">
        <w:rPr>
          <w:rStyle w:val="Hervorhebung"/>
          <w:b w:val="0"/>
        </w:rPr>
        <w:t>DURA</w:t>
      </w:r>
      <w:r w:rsidR="009142FA">
        <w:rPr>
          <w:rStyle w:val="Hervorhebung"/>
          <w:b w:val="0"/>
          <w:i/>
        </w:rPr>
        <w:t>FORCE</w:t>
      </w:r>
      <w:r w:rsidR="005308DA" w:rsidRPr="005308DA">
        <w:rPr>
          <w:rStyle w:val="Hervorhebung"/>
          <w:b w:val="0"/>
        </w:rPr>
        <w:t>,</w:t>
      </w:r>
      <w:r w:rsidR="005308DA">
        <w:rPr>
          <w:rStyle w:val="Hervorhebung"/>
          <w:b w:val="0"/>
          <w:color w:val="FF0000"/>
        </w:rPr>
        <w:t xml:space="preserve"> </w:t>
      </w:r>
      <w:r w:rsidRPr="00623E6E">
        <w:rPr>
          <w:rStyle w:val="Hervorhebung"/>
          <w:b w:val="0"/>
        </w:rPr>
        <w:t xml:space="preserve">un vano di miscelazione di volume variabile in funzione </w:t>
      </w:r>
      <w:proofErr w:type="gramStart"/>
      <w:r w:rsidRPr="00623E6E">
        <w:rPr>
          <w:rStyle w:val="Hervorhebung"/>
          <w:b w:val="0"/>
        </w:rPr>
        <w:t>della</w:t>
      </w:r>
      <w:proofErr w:type="gramEnd"/>
      <w:r w:rsidRPr="00623E6E">
        <w:rPr>
          <w:rStyle w:val="Hervorhebung"/>
          <w:b w:val="0"/>
        </w:rPr>
        <w:t xml:space="preserve"> profondità di fresatura, in modo da garantire una miscelazione omogenea dei mat</w:t>
      </w:r>
      <w:r w:rsidRPr="00623E6E">
        <w:rPr>
          <w:rStyle w:val="Hervorhebung"/>
          <w:b w:val="0"/>
        </w:rPr>
        <w:t>e</w:t>
      </w:r>
      <w:r w:rsidRPr="00623E6E">
        <w:rPr>
          <w:rStyle w:val="Hervorhebung"/>
          <w:b w:val="0"/>
        </w:rPr>
        <w:t>riali da costruzione.</w:t>
      </w:r>
    </w:p>
    <w:p w:rsidR="001C096B" w:rsidRPr="00623E6E" w:rsidRDefault="001C096B" w:rsidP="00F45F95">
      <w:pPr>
        <w:pStyle w:val="Text"/>
        <w:spacing w:line="276" w:lineRule="auto"/>
      </w:pPr>
    </w:p>
    <w:p w:rsidR="00CA3873" w:rsidRPr="00623E6E" w:rsidRDefault="000C218B" w:rsidP="00F45F95">
      <w:pPr>
        <w:pStyle w:val="Text"/>
        <w:spacing w:line="276" w:lineRule="auto"/>
        <w:rPr>
          <w:b/>
        </w:rPr>
      </w:pPr>
      <w:r w:rsidRPr="00623E6E">
        <w:rPr>
          <w:b/>
        </w:rPr>
        <w:t>Durate utili e intervalli di manutenzione lunghi</w:t>
      </w:r>
    </w:p>
    <w:p w:rsidR="00841FCA" w:rsidRPr="00623E6E" w:rsidRDefault="000C218B" w:rsidP="00F45F95">
      <w:pPr>
        <w:pStyle w:val="Text"/>
        <w:spacing w:line="276" w:lineRule="auto"/>
      </w:pPr>
      <w:r w:rsidRPr="00623E6E">
        <w:t xml:space="preserve">Tutti i </w:t>
      </w:r>
      <w:proofErr w:type="gramStart"/>
      <w:r w:rsidRPr="00623E6E">
        <w:t>componenti</w:t>
      </w:r>
      <w:proofErr w:type="gramEnd"/>
      <w:r w:rsidRPr="00623E6E">
        <w:t xml:space="preserve"> del sistema di taglio sono progettati per offrire una lunga durata utile e ridurre al minimo la manutenzione. I denti a codolo cilindrico della generazi</w:t>
      </w:r>
      <w:r w:rsidRPr="00623E6E">
        <w:t>o</w:t>
      </w:r>
      <w:r w:rsidRPr="00623E6E">
        <w:t>ne Z si distinguono per un’elevata resistenza all’usura e agli urti. L’</w:t>
      </w:r>
      <w:proofErr w:type="gramStart"/>
      <w:r w:rsidRPr="00623E6E">
        <w:t>estremamente</w:t>
      </w:r>
      <w:proofErr w:type="gramEnd"/>
      <w:r w:rsidRPr="00623E6E">
        <w:t xml:space="preserve"> longevo sistema HT22 di cambio rapido dei </w:t>
      </w:r>
      <w:proofErr w:type="spellStart"/>
      <w:r w:rsidRPr="00623E6E">
        <w:t>portadenti</w:t>
      </w:r>
      <w:proofErr w:type="spellEnd"/>
      <w:r w:rsidRPr="00623E6E">
        <w:t xml:space="preserve"> riduce al minimo i tempi di fermo macchina. Leghe di alta qualità assicurano la massima resistenza meccanica de</w:t>
      </w:r>
      <w:r w:rsidR="00A26AAB">
        <w:t>i</w:t>
      </w:r>
      <w:r w:rsidRPr="00623E6E">
        <w:t xml:space="preserve"> collett</w:t>
      </w:r>
      <w:r w:rsidR="00A26AAB">
        <w:t>i</w:t>
      </w:r>
      <w:r w:rsidRPr="00623E6E">
        <w:t xml:space="preserve"> di fissaggio.</w:t>
      </w:r>
    </w:p>
    <w:p w:rsidR="000C218B" w:rsidRPr="00623E6E" w:rsidRDefault="000C218B" w:rsidP="00F45F95">
      <w:pPr>
        <w:pStyle w:val="Text"/>
        <w:spacing w:line="276" w:lineRule="auto"/>
      </w:pPr>
      <w:r w:rsidRPr="00623E6E">
        <w:t xml:space="preserve">I sistemi </w:t>
      </w:r>
      <w:proofErr w:type="spellStart"/>
      <w:r w:rsidRPr="00623E6E">
        <w:t>portadenti</w:t>
      </w:r>
      <w:proofErr w:type="spellEnd"/>
      <w:r w:rsidRPr="00623E6E">
        <w:t xml:space="preserve"> in corrispondenza dei segmenti marginali del rotore </w:t>
      </w:r>
      <w:proofErr w:type="gramStart"/>
      <w:r w:rsidRPr="00623E6E">
        <w:t>di</w:t>
      </w:r>
      <w:proofErr w:type="gramEnd"/>
      <w:r w:rsidRPr="00623E6E">
        <w:t xml:space="preserve"> fresatura e miscelazione </w:t>
      </w:r>
      <w:r w:rsidR="009142FA" w:rsidRPr="00057837">
        <w:rPr>
          <w:rStyle w:val="Hervorhebung"/>
          <w:b w:val="0"/>
        </w:rPr>
        <w:t>DURA</w:t>
      </w:r>
      <w:r w:rsidR="009142FA">
        <w:rPr>
          <w:rStyle w:val="Hervorhebung"/>
          <w:b w:val="0"/>
          <w:i/>
        </w:rPr>
        <w:t>FORCE</w:t>
      </w:r>
      <w:r w:rsidRPr="00623E6E">
        <w:t>, soggetti a sollecitazioni partico</w:t>
      </w:r>
      <w:r w:rsidR="00A26AAB">
        <w:t xml:space="preserve">larmente elevate, sono inoltre </w:t>
      </w:r>
      <w:r w:rsidRPr="00623E6E">
        <w:t xml:space="preserve">bene accessibili e consentono di sostituire rapidamente </w:t>
      </w:r>
      <w:r w:rsidR="00A26AAB">
        <w:t>tali</w:t>
      </w:r>
      <w:r w:rsidRPr="00623E6E">
        <w:t xml:space="preserve"> segmenti qualora ciò si renda necessario.</w:t>
      </w:r>
    </w:p>
    <w:p w:rsidR="003B5566" w:rsidRPr="00623E6E" w:rsidRDefault="003B5566">
      <w:pPr>
        <w:rPr>
          <w:b/>
          <w:sz w:val="22"/>
        </w:rPr>
      </w:pPr>
    </w:p>
    <w:p w:rsidR="000C218B" w:rsidRPr="00623E6E" w:rsidRDefault="00F45F95" w:rsidP="0044188E">
      <w:pPr>
        <w:spacing w:line="276" w:lineRule="auto"/>
        <w:rPr>
          <w:b/>
        </w:rPr>
      </w:pPr>
      <w:r w:rsidRPr="00623E6E">
        <w:rPr>
          <w:b/>
          <w:sz w:val="22"/>
        </w:rPr>
        <w:lastRenderedPageBreak/>
        <w:t>Flusso ottimale del materiale</w:t>
      </w:r>
    </w:p>
    <w:p w:rsidR="000C218B" w:rsidRPr="00623E6E" w:rsidRDefault="00F45F95" w:rsidP="00F45F95">
      <w:pPr>
        <w:pStyle w:val="Text"/>
        <w:spacing w:line="276" w:lineRule="auto"/>
      </w:pPr>
      <w:r w:rsidRPr="00623E6E">
        <w:t>L’elevata resistenza all’usura e la grande robustezza de</w:t>
      </w:r>
      <w:r w:rsidR="00A26AAB">
        <w:t>i</w:t>
      </w:r>
      <w:r w:rsidRPr="00623E6E">
        <w:t xml:space="preserve"> collett</w:t>
      </w:r>
      <w:r w:rsidR="00A26AAB">
        <w:t>i</w:t>
      </w:r>
      <w:r w:rsidRPr="00623E6E">
        <w:t xml:space="preserve"> di fissaggio in comb</w:t>
      </w:r>
      <w:r w:rsidRPr="00623E6E">
        <w:t>i</w:t>
      </w:r>
      <w:r w:rsidRPr="00623E6E">
        <w:t>nazione con la geometria “aerodinamica” riduc</w:t>
      </w:r>
      <w:r w:rsidR="00A26AAB">
        <w:t>ono</w:t>
      </w:r>
      <w:r w:rsidRPr="00623E6E">
        <w:t xml:space="preserve"> al minimo la resistenza durante il processo di fresatura e miscelazione. Il flusso ottimale del materiale consente di o</w:t>
      </w:r>
      <w:r w:rsidRPr="00623E6E">
        <w:t>t</w:t>
      </w:r>
      <w:r w:rsidRPr="00623E6E">
        <w:t>tenere un elevato rendimento della potenza motrice erogata a fronte della minor us</w:t>
      </w:r>
      <w:r w:rsidRPr="00623E6E">
        <w:t>u</w:t>
      </w:r>
      <w:r w:rsidRPr="00623E6E">
        <w:t>ra possibile.</w:t>
      </w:r>
    </w:p>
    <w:p w:rsidR="00841FCA" w:rsidRPr="00623E6E" w:rsidRDefault="00841FCA" w:rsidP="00CA3873">
      <w:pPr>
        <w:pStyle w:val="Text"/>
      </w:pPr>
    </w:p>
    <w:p w:rsidR="001F0F86" w:rsidRPr="00623E6E" w:rsidRDefault="001F0F86" w:rsidP="001F0F86">
      <w:pPr>
        <w:pStyle w:val="Text"/>
        <w:rPr>
          <w:b/>
        </w:rPr>
      </w:pPr>
      <w:r w:rsidRPr="00623E6E">
        <w:rPr>
          <w:b/>
        </w:rPr>
        <w:t xml:space="preserve">Le riciclatrici-stabilizzatrici Wirtgen possono essere impiegate in modo </w:t>
      </w:r>
      <w:proofErr w:type="gramStart"/>
      <w:r w:rsidRPr="00623E6E">
        <w:rPr>
          <w:b/>
        </w:rPr>
        <w:t>un</w:t>
      </w:r>
      <w:r w:rsidRPr="00623E6E">
        <w:rPr>
          <w:b/>
        </w:rPr>
        <w:t>i</w:t>
      </w:r>
      <w:r w:rsidRPr="00623E6E">
        <w:rPr>
          <w:b/>
        </w:rPr>
        <w:t>versale</w:t>
      </w:r>
      <w:proofErr w:type="gramEnd"/>
      <w:r w:rsidRPr="00623E6E">
        <w:rPr>
          <w:b/>
        </w:rPr>
        <w:t xml:space="preserve"> </w:t>
      </w:r>
    </w:p>
    <w:p w:rsidR="001F0F86" w:rsidRPr="00623E6E" w:rsidRDefault="00C511A9" w:rsidP="001F0F86">
      <w:pPr>
        <w:pStyle w:val="Text"/>
      </w:pPr>
      <w:r w:rsidRPr="00623E6E">
        <w:t xml:space="preserve">Con la serie WR Wirtgen propone la soluzione giusta per ogni compito. Grazie al loro cuore, il rotore di fresatura e miscelazione </w:t>
      </w:r>
      <w:r w:rsidR="009142FA" w:rsidRPr="00057837">
        <w:rPr>
          <w:rStyle w:val="Hervorhebung"/>
          <w:b w:val="0"/>
        </w:rPr>
        <w:t>DURA</w:t>
      </w:r>
      <w:r w:rsidR="009142FA">
        <w:rPr>
          <w:rStyle w:val="Hervorhebung"/>
          <w:b w:val="0"/>
          <w:i/>
        </w:rPr>
        <w:t>FORCE</w:t>
      </w:r>
      <w:r w:rsidRPr="00623E6E">
        <w:t>, i modelli semoventi su ruote sono garanti di prestazioni efficienti ed economiche negli interventi di riciclaggio a freddo e di stabilizzazione delle terre.</w:t>
      </w:r>
    </w:p>
    <w:p w:rsidR="001F0F86" w:rsidRPr="00623E6E" w:rsidRDefault="001F0F86" w:rsidP="00CA3873">
      <w:pPr>
        <w:pStyle w:val="Text"/>
      </w:pPr>
    </w:p>
    <w:p w:rsidR="001F0F86" w:rsidRPr="00623E6E" w:rsidRDefault="001F0F86" w:rsidP="00CA3873">
      <w:pPr>
        <w:pStyle w:val="Text"/>
      </w:pPr>
    </w:p>
    <w:p w:rsidR="00D166AC" w:rsidRPr="00B13DF2" w:rsidRDefault="002844EF" w:rsidP="00C644CA">
      <w:pPr>
        <w:pStyle w:val="HeadlineFotos"/>
        <w:rPr>
          <w:lang w:val="de-DE"/>
        </w:rPr>
      </w:pPr>
      <w:r w:rsidRPr="00B13DF2">
        <w:rPr>
          <w:rFonts w:ascii="Verdana" w:hAnsi="Verdana"/>
          <w:caps w:val="0"/>
          <w:lang w:val="de-DE"/>
        </w:rPr>
        <w:t>Foto</w:t>
      </w:r>
      <w:r w:rsidR="003B3D64">
        <w:rPr>
          <w:rFonts w:ascii="Verdana" w:hAnsi="Verdana"/>
          <w:caps w:val="0"/>
          <w:lang w:val="de-DE"/>
        </w:rPr>
        <w:t>s</w:t>
      </w:r>
      <w:bookmarkStart w:id="0" w:name="_GoBack"/>
      <w:bookmarkEnd w:id="0"/>
      <w:r w:rsidRPr="00B13DF2">
        <w:rPr>
          <w:lang w:val="de-DE"/>
        </w:rPr>
        <w:t xml:space="preserve">: </w:t>
      </w:r>
    </w:p>
    <w:tbl>
      <w:tblPr>
        <w:tblStyle w:val="Basic"/>
        <w:tblW w:w="0" w:type="auto"/>
        <w:tblCellSpacing w:w="71" w:type="dxa"/>
        <w:tblLook w:val="04A0" w:firstRow="1" w:lastRow="0" w:firstColumn="1" w:lastColumn="0" w:noHBand="0" w:noVBand="1"/>
      </w:tblPr>
      <w:tblGrid>
        <w:gridCol w:w="4916"/>
        <w:gridCol w:w="4892"/>
      </w:tblGrid>
      <w:tr w:rsidR="009142FA" w:rsidRPr="00623E6E" w:rsidTr="00750976">
        <w:trPr>
          <w:cnfStyle w:val="100000000000" w:firstRow="1" w:lastRow="0" w:firstColumn="0" w:lastColumn="0" w:oddVBand="0" w:evenVBand="0" w:oddHBand="0" w:evenHBand="0" w:firstRowFirstColumn="0" w:firstRowLastColumn="0" w:lastRowFirstColumn="0" w:lastRowLastColumn="0"/>
          <w:tblCellSpacing w:w="71" w:type="dxa"/>
        </w:trPr>
        <w:tc>
          <w:tcPr>
            <w:tcW w:w="4703" w:type="dxa"/>
            <w:tcBorders>
              <w:right w:val="single" w:sz="4" w:space="0" w:color="auto"/>
            </w:tcBorders>
          </w:tcPr>
          <w:p w:rsidR="009142FA" w:rsidRPr="00623E6E" w:rsidRDefault="009142FA" w:rsidP="00111153">
            <w:r w:rsidRPr="00623E6E">
              <w:rPr>
                <w:noProof/>
                <w:lang w:val="de-DE" w:eastAsia="de-DE" w:bidi="ar-SA"/>
              </w:rPr>
              <w:drawing>
                <wp:inline distT="0" distB="0" distL="0" distR="0" wp14:anchorId="47749A20" wp14:editId="5F49997C">
                  <wp:extent cx="2613301" cy="1949983"/>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13301" cy="1949983"/>
                          </a:xfrm>
                          <a:prstGeom prst="rect">
                            <a:avLst/>
                          </a:prstGeom>
                          <a:noFill/>
                          <a:ln>
                            <a:noFill/>
                          </a:ln>
                        </pic:spPr>
                      </pic:pic>
                    </a:graphicData>
                  </a:graphic>
                </wp:inline>
              </w:drawing>
            </w:r>
          </w:p>
          <w:p w:rsidR="009142FA" w:rsidRPr="00623E6E" w:rsidRDefault="009142FA" w:rsidP="00111153"/>
          <w:p w:rsidR="009142FA" w:rsidRPr="00623E6E" w:rsidRDefault="009142FA" w:rsidP="00111153"/>
          <w:p w:rsidR="009142FA" w:rsidRPr="00623E6E" w:rsidRDefault="009142FA" w:rsidP="00111153"/>
        </w:tc>
        <w:tc>
          <w:tcPr>
            <w:tcW w:w="4679" w:type="dxa"/>
          </w:tcPr>
          <w:p w:rsidR="009142FA" w:rsidRPr="00623E6E" w:rsidRDefault="00750976" w:rsidP="00111153">
            <w:pPr>
              <w:pStyle w:val="berschrift3"/>
              <w:spacing w:line="276" w:lineRule="auto"/>
              <w:outlineLvl w:val="2"/>
              <w:rPr>
                <w:color w:val="FF0000"/>
              </w:rPr>
            </w:pPr>
            <w:r w:rsidRPr="00750976">
              <w:t>W_graphic_WR240_00054_WM_HI</w:t>
            </w:r>
          </w:p>
          <w:p w:rsidR="009142FA" w:rsidRPr="00623E6E" w:rsidRDefault="009142FA" w:rsidP="00111153">
            <w:pPr>
              <w:pStyle w:val="Text"/>
              <w:spacing w:line="276" w:lineRule="auto"/>
              <w:jc w:val="left"/>
              <w:rPr>
                <w:sz w:val="20"/>
              </w:rPr>
            </w:pPr>
            <w:r w:rsidRPr="00623E6E">
              <w:rPr>
                <w:sz w:val="20"/>
              </w:rPr>
              <w:t xml:space="preserve">Il potente rotore di fresatura e miscelazione </w:t>
            </w:r>
            <w:r w:rsidRPr="009142FA">
              <w:rPr>
                <w:sz w:val="20"/>
              </w:rPr>
              <w:t>DURA</w:t>
            </w:r>
            <w:r w:rsidRPr="009142FA">
              <w:rPr>
                <w:i/>
                <w:sz w:val="20"/>
              </w:rPr>
              <w:t>FORCE</w:t>
            </w:r>
            <w:r w:rsidRPr="00623E6E">
              <w:rPr>
                <w:sz w:val="20"/>
              </w:rPr>
              <w:t xml:space="preserve"> è il cuore delle riciclatrici-stabiliz</w:t>
            </w:r>
            <w:r>
              <w:rPr>
                <w:sz w:val="20"/>
              </w:rPr>
              <w:softHyphen/>
            </w:r>
            <w:r w:rsidRPr="00623E6E">
              <w:rPr>
                <w:sz w:val="20"/>
              </w:rPr>
              <w:t>zatrici Wirtgen semoventi su ruote de</w:t>
            </w:r>
            <w:r w:rsidRPr="00623E6E">
              <w:rPr>
                <w:sz w:val="20"/>
              </w:rPr>
              <w:t>l</w:t>
            </w:r>
            <w:r w:rsidRPr="00623E6E">
              <w:rPr>
                <w:sz w:val="20"/>
              </w:rPr>
              <w:t>la serie WR.</w:t>
            </w:r>
          </w:p>
        </w:tc>
      </w:tr>
    </w:tbl>
    <w:p w:rsidR="009142FA" w:rsidRDefault="009142FA" w:rsidP="00D166AC">
      <w:pPr>
        <w:pStyle w:val="Text"/>
      </w:pPr>
    </w:p>
    <w:tbl>
      <w:tblPr>
        <w:tblStyle w:val="Basic"/>
        <w:tblW w:w="0" w:type="auto"/>
        <w:tblCellSpacing w:w="71" w:type="dxa"/>
        <w:tblLook w:val="04A0" w:firstRow="1" w:lastRow="0" w:firstColumn="1" w:lastColumn="0" w:noHBand="0" w:noVBand="1"/>
      </w:tblPr>
      <w:tblGrid>
        <w:gridCol w:w="4962"/>
        <w:gridCol w:w="4846"/>
      </w:tblGrid>
      <w:tr w:rsidR="00750976" w:rsidRPr="009142FA" w:rsidTr="00750976">
        <w:trPr>
          <w:cnfStyle w:val="100000000000" w:firstRow="1" w:lastRow="0" w:firstColumn="0" w:lastColumn="0" w:oddVBand="0" w:evenVBand="0" w:oddHBand="0" w:evenHBand="0" w:firstRowFirstColumn="0" w:firstRowLastColumn="0" w:lastRowFirstColumn="0" w:lastRowLastColumn="0"/>
          <w:tblCellSpacing w:w="71" w:type="dxa"/>
        </w:trPr>
        <w:tc>
          <w:tcPr>
            <w:tcW w:w="4745" w:type="dxa"/>
            <w:tcBorders>
              <w:right w:val="single" w:sz="4" w:space="0" w:color="auto"/>
            </w:tcBorders>
          </w:tcPr>
          <w:p w:rsidR="00750976" w:rsidRPr="00623E6E" w:rsidRDefault="00750976" w:rsidP="004B09DB">
            <w:r w:rsidRPr="00623E6E">
              <w:rPr>
                <w:noProof/>
                <w:lang w:val="de-DE" w:eastAsia="de-DE" w:bidi="ar-SA"/>
              </w:rPr>
              <w:drawing>
                <wp:inline distT="0" distB="0" distL="0" distR="0" wp14:anchorId="43962BD9" wp14:editId="731CFDAB">
                  <wp:extent cx="2614265" cy="1916942"/>
                  <wp:effectExtent l="0" t="0" r="0" b="762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14265" cy="1916942"/>
                          </a:xfrm>
                          <a:prstGeom prst="rect">
                            <a:avLst/>
                          </a:prstGeom>
                          <a:noFill/>
                          <a:ln>
                            <a:noFill/>
                          </a:ln>
                        </pic:spPr>
                      </pic:pic>
                    </a:graphicData>
                  </a:graphic>
                </wp:inline>
              </w:drawing>
            </w:r>
          </w:p>
          <w:p w:rsidR="00750976" w:rsidRPr="00623E6E" w:rsidRDefault="00750976" w:rsidP="004B09DB"/>
          <w:p w:rsidR="00750976" w:rsidRPr="00623E6E" w:rsidRDefault="00750976" w:rsidP="004B09DB"/>
          <w:p w:rsidR="00750976" w:rsidRPr="00623E6E" w:rsidRDefault="00750976" w:rsidP="004B09DB"/>
        </w:tc>
        <w:tc>
          <w:tcPr>
            <w:tcW w:w="4637" w:type="dxa"/>
          </w:tcPr>
          <w:p w:rsidR="00750976" w:rsidRPr="00623E6E" w:rsidRDefault="00750976" w:rsidP="004B09DB">
            <w:pPr>
              <w:pStyle w:val="berschrift3"/>
              <w:spacing w:line="276" w:lineRule="auto"/>
              <w:outlineLvl w:val="2"/>
              <w:rPr>
                <w:color w:val="FF0000"/>
              </w:rPr>
            </w:pPr>
            <w:r w:rsidRPr="00392FBA">
              <w:t>W_photo_WR250_01870_HI</w:t>
            </w:r>
          </w:p>
          <w:p w:rsidR="00750976" w:rsidRPr="009142FA" w:rsidRDefault="00750976" w:rsidP="004B09DB">
            <w:pPr>
              <w:pStyle w:val="Text"/>
              <w:suppressAutoHyphens/>
              <w:spacing w:line="276" w:lineRule="auto"/>
              <w:rPr>
                <w:sz w:val="20"/>
              </w:rPr>
            </w:pPr>
            <w:r w:rsidRPr="009142FA">
              <w:rPr>
                <w:sz w:val="20"/>
              </w:rPr>
              <w:t xml:space="preserve">Rotore di fresatura e miscelazione </w:t>
            </w:r>
          </w:p>
          <w:p w:rsidR="00750976" w:rsidRPr="009142FA" w:rsidRDefault="00750976" w:rsidP="004B09DB">
            <w:pPr>
              <w:pStyle w:val="Text"/>
              <w:suppressAutoHyphens/>
              <w:spacing w:line="276" w:lineRule="auto"/>
              <w:jc w:val="left"/>
              <w:rPr>
                <w:sz w:val="20"/>
              </w:rPr>
            </w:pPr>
            <w:proofErr w:type="gramStart"/>
            <w:r w:rsidRPr="009142FA">
              <w:rPr>
                <w:sz w:val="20"/>
              </w:rPr>
              <w:t>Wirtgen DURA</w:t>
            </w:r>
            <w:r w:rsidRPr="009142FA">
              <w:rPr>
                <w:i/>
                <w:sz w:val="20"/>
              </w:rPr>
              <w:t>FORCE</w:t>
            </w:r>
            <w:r>
              <w:rPr>
                <w:i/>
                <w:sz w:val="20"/>
              </w:rPr>
              <w:t xml:space="preserve">: </w:t>
            </w:r>
            <w:r w:rsidRPr="009142FA">
              <w:rPr>
                <w:sz w:val="20"/>
              </w:rPr>
              <w:t>Interventi facili di riciclaggio a freddo e di stabilizzazione delle terre.</w:t>
            </w:r>
            <w:proofErr w:type="gramEnd"/>
          </w:p>
        </w:tc>
      </w:tr>
      <w:tr w:rsidR="00E64B57" w:rsidRPr="00623E6E" w:rsidTr="00750976">
        <w:trPr>
          <w:tblCellSpacing w:w="71" w:type="dxa"/>
        </w:trPr>
        <w:tc>
          <w:tcPr>
            <w:tcW w:w="4750" w:type="dxa"/>
            <w:tcBorders>
              <w:right w:val="single" w:sz="4" w:space="0" w:color="auto"/>
            </w:tcBorders>
          </w:tcPr>
          <w:p w:rsidR="00E64B57" w:rsidRPr="00623E6E" w:rsidRDefault="00E64B57" w:rsidP="007860A8">
            <w:r w:rsidRPr="00623E6E">
              <w:rPr>
                <w:noProof/>
                <w:lang w:val="de-DE" w:eastAsia="de-DE" w:bidi="ar-SA"/>
              </w:rPr>
              <w:lastRenderedPageBreak/>
              <w:drawing>
                <wp:inline distT="0" distB="0" distL="0" distR="0" wp14:anchorId="3A3C8128" wp14:editId="3E33B4EC">
                  <wp:extent cx="2668377"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p w:rsidR="00E64B57" w:rsidRPr="00623E6E" w:rsidRDefault="00E64B57" w:rsidP="007860A8"/>
          <w:p w:rsidR="00E64B57" w:rsidRPr="00623E6E" w:rsidRDefault="00E64B57" w:rsidP="007860A8"/>
          <w:p w:rsidR="00E64B57" w:rsidRPr="00623E6E" w:rsidRDefault="00E64B57" w:rsidP="007860A8"/>
        </w:tc>
        <w:tc>
          <w:tcPr>
            <w:tcW w:w="4632" w:type="dxa"/>
          </w:tcPr>
          <w:p w:rsidR="00E64B57" w:rsidRPr="00623E6E" w:rsidRDefault="009142FA" w:rsidP="007860A8">
            <w:pPr>
              <w:pStyle w:val="berschrift3"/>
              <w:spacing w:line="276" w:lineRule="auto"/>
              <w:outlineLvl w:val="2"/>
            </w:pPr>
            <w:r w:rsidRPr="00810CBB">
              <w:t>W_photo_WR240i_00455_HI</w:t>
            </w:r>
          </w:p>
          <w:p w:rsidR="00E64B57" w:rsidRPr="00623E6E" w:rsidRDefault="00E64B57" w:rsidP="007860A8">
            <w:pPr>
              <w:pStyle w:val="Text"/>
              <w:spacing w:line="276" w:lineRule="auto"/>
              <w:jc w:val="left"/>
              <w:rPr>
                <w:sz w:val="20"/>
              </w:rPr>
            </w:pPr>
            <w:r w:rsidRPr="00623E6E">
              <w:rPr>
                <w:sz w:val="20"/>
              </w:rPr>
              <w:t xml:space="preserve">Il rotore di fresatura e miscelazione Wirtgen </w:t>
            </w:r>
            <w:r w:rsidR="009142FA" w:rsidRPr="009142FA">
              <w:rPr>
                <w:sz w:val="20"/>
              </w:rPr>
              <w:t>DURA</w:t>
            </w:r>
            <w:r w:rsidR="009142FA" w:rsidRPr="009142FA">
              <w:rPr>
                <w:i/>
                <w:sz w:val="20"/>
              </w:rPr>
              <w:t>FORCE</w:t>
            </w:r>
            <w:r w:rsidRPr="00623E6E">
              <w:rPr>
                <w:sz w:val="20"/>
              </w:rPr>
              <w:t xml:space="preserve"> garantisce </w:t>
            </w:r>
            <w:r w:rsidR="007860A8" w:rsidRPr="00623E6E">
              <w:rPr>
                <w:sz w:val="20"/>
              </w:rPr>
              <w:t xml:space="preserve">lunghe durate utili </w:t>
            </w:r>
            <w:r w:rsidRPr="00623E6E">
              <w:rPr>
                <w:sz w:val="20"/>
              </w:rPr>
              <w:t xml:space="preserve">anche </w:t>
            </w:r>
            <w:proofErr w:type="gramStart"/>
            <w:r w:rsidRPr="00623E6E">
              <w:rPr>
                <w:sz w:val="20"/>
              </w:rPr>
              <w:t>in presenza</w:t>
            </w:r>
            <w:proofErr w:type="gramEnd"/>
            <w:r w:rsidRPr="00623E6E">
              <w:rPr>
                <w:sz w:val="20"/>
              </w:rPr>
              <w:t xml:space="preserve"> di condizioni operative estreme negli interventi di riciclaggio a fre</w:t>
            </w:r>
            <w:r w:rsidRPr="00623E6E">
              <w:rPr>
                <w:sz w:val="20"/>
              </w:rPr>
              <w:t>d</w:t>
            </w:r>
            <w:r w:rsidRPr="00623E6E">
              <w:rPr>
                <w:sz w:val="20"/>
              </w:rPr>
              <w:t>do e di stabilizzazione delle terre.</w:t>
            </w:r>
          </w:p>
        </w:tc>
      </w:tr>
    </w:tbl>
    <w:p w:rsidR="00E64B57" w:rsidRPr="00623E6E" w:rsidRDefault="00E64B57" w:rsidP="00D166AC">
      <w:pPr>
        <w:pStyle w:val="Text"/>
      </w:pPr>
    </w:p>
    <w:tbl>
      <w:tblPr>
        <w:tblStyle w:val="Basic"/>
        <w:tblW w:w="0" w:type="auto"/>
        <w:tblCellSpacing w:w="71" w:type="dxa"/>
        <w:tblLook w:val="04A0" w:firstRow="1" w:lastRow="0" w:firstColumn="1" w:lastColumn="0" w:noHBand="0" w:noVBand="1"/>
      </w:tblPr>
      <w:tblGrid>
        <w:gridCol w:w="5001"/>
        <w:gridCol w:w="4807"/>
      </w:tblGrid>
      <w:tr w:rsidR="00E64B57" w:rsidRPr="00623E6E" w:rsidTr="00B13DF2">
        <w:trPr>
          <w:cnfStyle w:val="100000000000" w:firstRow="1" w:lastRow="0" w:firstColumn="0" w:lastColumn="0" w:oddVBand="0" w:evenVBand="0" w:oddHBand="0" w:evenHBand="0" w:firstRowFirstColumn="0" w:firstRowLastColumn="0" w:lastRowFirstColumn="0" w:lastRowLastColumn="0"/>
          <w:tblCellSpacing w:w="71" w:type="dxa"/>
        </w:trPr>
        <w:tc>
          <w:tcPr>
            <w:tcW w:w="4788" w:type="dxa"/>
            <w:tcBorders>
              <w:right w:val="single" w:sz="4" w:space="0" w:color="auto"/>
            </w:tcBorders>
          </w:tcPr>
          <w:p w:rsidR="00E64B57" w:rsidRPr="00623E6E" w:rsidRDefault="003B3D64" w:rsidP="007860A8">
            <w:r>
              <w:t xml:space="preserve">          </w:t>
            </w:r>
            <w:r w:rsidR="00E64B57" w:rsidRPr="00623E6E">
              <w:rPr>
                <w:noProof/>
                <w:lang w:val="de-DE" w:eastAsia="de-DE" w:bidi="ar-SA"/>
              </w:rPr>
              <w:drawing>
                <wp:inline distT="0" distB="0" distL="0" distR="0" wp14:anchorId="35F54B39" wp14:editId="1E5397EF">
                  <wp:extent cx="1863305" cy="2320506"/>
                  <wp:effectExtent l="0" t="0" r="3810" b="381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1865272" cy="2322956"/>
                          </a:xfrm>
                          <a:prstGeom prst="rect">
                            <a:avLst/>
                          </a:prstGeom>
                          <a:noFill/>
                          <a:ln>
                            <a:noFill/>
                          </a:ln>
                        </pic:spPr>
                      </pic:pic>
                    </a:graphicData>
                  </a:graphic>
                </wp:inline>
              </w:drawing>
            </w:r>
          </w:p>
          <w:p w:rsidR="00E64B57" w:rsidRPr="00623E6E" w:rsidRDefault="00E64B57" w:rsidP="007860A8"/>
          <w:p w:rsidR="00E64B57" w:rsidRPr="00623E6E" w:rsidRDefault="00E64B57" w:rsidP="007860A8"/>
          <w:p w:rsidR="00E64B57" w:rsidRPr="00623E6E" w:rsidRDefault="00E64B57" w:rsidP="007860A8"/>
        </w:tc>
        <w:tc>
          <w:tcPr>
            <w:tcW w:w="4594" w:type="dxa"/>
          </w:tcPr>
          <w:p w:rsidR="00E64B57" w:rsidRPr="00623E6E" w:rsidRDefault="003B3D64" w:rsidP="007860A8">
            <w:pPr>
              <w:pStyle w:val="berschrift3"/>
              <w:spacing w:line="276" w:lineRule="auto"/>
              <w:outlineLvl w:val="2"/>
            </w:pPr>
            <w:r w:rsidRPr="003B3D64">
              <w:t>W_graphic_HT22_00007_HI</w:t>
            </w:r>
          </w:p>
          <w:p w:rsidR="00E64B57" w:rsidRPr="00623E6E" w:rsidRDefault="002A6A1B" w:rsidP="005308DA">
            <w:pPr>
              <w:pStyle w:val="Text"/>
              <w:spacing w:line="276" w:lineRule="auto"/>
              <w:jc w:val="left"/>
              <w:rPr>
                <w:sz w:val="20"/>
              </w:rPr>
            </w:pPr>
            <w:r w:rsidRPr="00623E6E">
              <w:rPr>
                <w:sz w:val="20"/>
              </w:rPr>
              <w:t xml:space="preserve">Elevata resistenza all’usura, </w:t>
            </w:r>
            <w:proofErr w:type="gramStart"/>
            <w:r w:rsidRPr="00623E6E">
              <w:rPr>
                <w:sz w:val="20"/>
              </w:rPr>
              <w:t>resistenza</w:t>
            </w:r>
            <w:proofErr w:type="gramEnd"/>
            <w:r w:rsidRPr="00623E6E">
              <w:rPr>
                <w:sz w:val="20"/>
              </w:rPr>
              <w:t xml:space="preserve"> agli urti e stabilità alla rottura sono le caratter</w:t>
            </w:r>
            <w:r w:rsidRPr="00623E6E">
              <w:rPr>
                <w:sz w:val="20"/>
              </w:rPr>
              <w:t>i</w:t>
            </w:r>
            <w:r w:rsidRPr="00623E6E">
              <w:rPr>
                <w:sz w:val="20"/>
              </w:rPr>
              <w:t xml:space="preserve">stiche che distinguono il rotore di fresatura e miscelazione </w:t>
            </w:r>
            <w:r w:rsidR="009142FA" w:rsidRPr="009142FA">
              <w:rPr>
                <w:sz w:val="20"/>
              </w:rPr>
              <w:t>DURA</w:t>
            </w:r>
            <w:r w:rsidR="009142FA" w:rsidRPr="009142FA">
              <w:rPr>
                <w:i/>
                <w:sz w:val="20"/>
              </w:rPr>
              <w:t>FORCE</w:t>
            </w:r>
            <w:r w:rsidRPr="00623E6E">
              <w:rPr>
                <w:sz w:val="20"/>
              </w:rPr>
              <w:t xml:space="preserve"> di casa Wirtgen. La geometria dei colletti di fissaggio</w:t>
            </w:r>
            <w:r w:rsidR="005308DA">
              <w:rPr>
                <w:sz w:val="20"/>
              </w:rPr>
              <w:t>,</w:t>
            </w:r>
            <w:r w:rsidRPr="00623E6E">
              <w:rPr>
                <w:sz w:val="20"/>
              </w:rPr>
              <w:t xml:space="preserve"> </w:t>
            </w:r>
            <w:r w:rsidR="005308DA" w:rsidRPr="00623E6E">
              <w:rPr>
                <w:sz w:val="20"/>
              </w:rPr>
              <w:t>unica nel suo genere</w:t>
            </w:r>
            <w:r w:rsidR="005308DA">
              <w:rPr>
                <w:sz w:val="20"/>
              </w:rPr>
              <w:t>,</w:t>
            </w:r>
            <w:r w:rsidR="005308DA" w:rsidRPr="00623E6E">
              <w:rPr>
                <w:sz w:val="20"/>
              </w:rPr>
              <w:t xml:space="preserve"> </w:t>
            </w:r>
            <w:r w:rsidRPr="00623E6E">
              <w:rPr>
                <w:sz w:val="20"/>
              </w:rPr>
              <w:t xml:space="preserve">consente, in combinazione con l’intelligente distribuzione del materiale, di </w:t>
            </w:r>
            <w:r w:rsidR="007860A8">
              <w:rPr>
                <w:sz w:val="20"/>
              </w:rPr>
              <w:t>ripartire</w:t>
            </w:r>
            <w:r w:rsidRPr="00623E6E">
              <w:rPr>
                <w:sz w:val="20"/>
              </w:rPr>
              <w:t xml:space="preserve"> in maniera ottimale le forze che agiscono sui denti – in particolare i picchi di carico </w:t>
            </w:r>
            <w:r w:rsidR="005308DA">
              <w:rPr>
                <w:sz w:val="20"/>
              </w:rPr>
              <w:t>indotti</w:t>
            </w:r>
            <w:r w:rsidRPr="00623E6E">
              <w:rPr>
                <w:sz w:val="20"/>
              </w:rPr>
              <w:t xml:space="preserve"> </w:t>
            </w:r>
            <w:r w:rsidR="005308DA">
              <w:rPr>
                <w:sz w:val="20"/>
              </w:rPr>
              <w:t>d</w:t>
            </w:r>
            <w:r w:rsidRPr="00623E6E">
              <w:rPr>
                <w:sz w:val="20"/>
              </w:rPr>
              <w:t>alle forze trasversali.</w:t>
            </w:r>
          </w:p>
        </w:tc>
      </w:tr>
    </w:tbl>
    <w:p w:rsidR="009142FA" w:rsidRDefault="009142FA" w:rsidP="00B13DF2">
      <w:pPr>
        <w:pStyle w:val="Text"/>
        <w:rPr>
          <w:i/>
          <w:u w:val="single"/>
        </w:rPr>
      </w:pPr>
    </w:p>
    <w:p w:rsidR="00B13DF2" w:rsidRPr="00564374" w:rsidRDefault="00B13DF2" w:rsidP="00B13DF2">
      <w:pPr>
        <w:pStyle w:val="Text"/>
        <w:rPr>
          <w:i/>
        </w:rPr>
      </w:pPr>
      <w:r w:rsidRPr="00564374">
        <w:rPr>
          <w:i/>
          <w:u w:val="single"/>
        </w:rPr>
        <w:t>Nota:</w:t>
      </w:r>
      <w:r w:rsidRPr="00564374">
        <w:rPr>
          <w:i/>
        </w:rPr>
        <w:t xml:space="preserve"> Queste foto servono soltanto per la visualizzazione in anteprima. Per la stampa nelle pubblicazioni vi preghiamo di usare le foto in risoluzione 300 dpi, scaricabili dai siti web della Wirtgen GmbH e del Wirtgen Group.</w:t>
      </w:r>
    </w:p>
    <w:p w:rsidR="00B13DF2" w:rsidRPr="00564374" w:rsidRDefault="00B13DF2" w:rsidP="00B13DF2">
      <w:pPr>
        <w:pStyle w:val="Text"/>
      </w:pPr>
    </w:p>
    <w:p w:rsidR="003B3D64" w:rsidRDefault="003B3D64">
      <w:r>
        <w:rPr>
          <w:b/>
          <w:caps/>
        </w:rPr>
        <w:br w:type="page"/>
      </w:r>
    </w:p>
    <w:tbl>
      <w:tblPr>
        <w:tblStyle w:val="Basic"/>
        <w:tblW w:w="0" w:type="auto"/>
        <w:tblLook w:val="04A0" w:firstRow="1" w:lastRow="0" w:firstColumn="1" w:lastColumn="0" w:noHBand="0" w:noVBand="1"/>
      </w:tblPr>
      <w:tblGrid>
        <w:gridCol w:w="4784"/>
        <w:gridCol w:w="4740"/>
      </w:tblGrid>
      <w:tr w:rsidR="00B13DF2" w:rsidTr="003B3D64">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B13DF2" w:rsidRPr="00564374" w:rsidRDefault="00B13DF2" w:rsidP="00DE1B59">
            <w:pPr>
              <w:pStyle w:val="HeadlineKontakte"/>
            </w:pPr>
            <w:r w:rsidRPr="00564374">
              <w:rPr>
                <w:rFonts w:ascii="Verdana" w:hAnsi="Verdana"/>
              </w:rPr>
              <w:lastRenderedPageBreak/>
              <w:t>Per maggiori informazioni vogliate contattare:</w:t>
            </w:r>
          </w:p>
          <w:p w:rsidR="00B13DF2" w:rsidRPr="00564374" w:rsidRDefault="00B13DF2" w:rsidP="00DE1B59">
            <w:pPr>
              <w:pStyle w:val="Text"/>
            </w:pPr>
            <w:r w:rsidRPr="00564374">
              <w:t>WIRTGEN GmbH</w:t>
            </w:r>
          </w:p>
          <w:p w:rsidR="00B13DF2" w:rsidRPr="00564374" w:rsidRDefault="00B13DF2" w:rsidP="00DE1B59">
            <w:pPr>
              <w:pStyle w:val="Text"/>
            </w:pPr>
            <w:r w:rsidRPr="00564374">
              <w:t>Corporate Communications</w:t>
            </w:r>
          </w:p>
          <w:p w:rsidR="00B13DF2" w:rsidRPr="00564374" w:rsidRDefault="00B13DF2" w:rsidP="00DE1B59">
            <w:pPr>
              <w:pStyle w:val="Text"/>
            </w:pPr>
            <w:r w:rsidRPr="00564374">
              <w:t>Michaela Adams, Mario Linnemann</w:t>
            </w:r>
          </w:p>
          <w:p w:rsidR="00B13DF2" w:rsidRPr="00564374" w:rsidRDefault="00B13DF2" w:rsidP="00DE1B59">
            <w:pPr>
              <w:pStyle w:val="Text"/>
            </w:pPr>
            <w:proofErr w:type="spellStart"/>
            <w:proofErr w:type="gramStart"/>
            <w:r w:rsidRPr="00564374">
              <w:t>Reinhard</w:t>
            </w:r>
            <w:proofErr w:type="spellEnd"/>
            <w:r w:rsidRPr="00564374">
              <w:t>-Wirtgen-</w:t>
            </w:r>
            <w:proofErr w:type="spellStart"/>
            <w:r w:rsidRPr="00564374">
              <w:t>Straße</w:t>
            </w:r>
            <w:proofErr w:type="spellEnd"/>
            <w:proofErr w:type="gramEnd"/>
            <w:r w:rsidRPr="00564374">
              <w:t xml:space="preserve"> 2</w:t>
            </w:r>
          </w:p>
          <w:p w:rsidR="00B13DF2" w:rsidRPr="00564374" w:rsidRDefault="00B13DF2" w:rsidP="00DE1B59">
            <w:pPr>
              <w:pStyle w:val="Text"/>
            </w:pPr>
            <w:r w:rsidRPr="00564374">
              <w:t xml:space="preserve">53578 </w:t>
            </w:r>
            <w:proofErr w:type="spellStart"/>
            <w:r w:rsidRPr="00564374">
              <w:t>Windhagen</w:t>
            </w:r>
            <w:proofErr w:type="spellEnd"/>
          </w:p>
          <w:p w:rsidR="00B13DF2" w:rsidRPr="00564374" w:rsidRDefault="00B13DF2" w:rsidP="00DE1B59">
            <w:pPr>
              <w:pStyle w:val="Text"/>
            </w:pPr>
            <w:r w:rsidRPr="00564374">
              <w:t>Germania</w:t>
            </w:r>
          </w:p>
          <w:p w:rsidR="00B13DF2" w:rsidRPr="00564374" w:rsidRDefault="00B13DF2" w:rsidP="00DE1B59">
            <w:pPr>
              <w:pStyle w:val="Text"/>
            </w:pPr>
          </w:p>
          <w:p w:rsidR="00B13DF2" w:rsidRPr="00564374" w:rsidRDefault="009142FA" w:rsidP="00DE1B59">
            <w:pPr>
              <w:pStyle w:val="Text"/>
            </w:pPr>
            <w:r>
              <w:t xml:space="preserve">Telefono: </w:t>
            </w:r>
            <w:r w:rsidR="00B13DF2" w:rsidRPr="00564374">
              <w:t xml:space="preserve">+49 (0) 2645 131 – </w:t>
            </w:r>
            <w:r w:rsidR="00B13DF2">
              <w:t>4510</w:t>
            </w:r>
          </w:p>
          <w:p w:rsidR="00B13DF2" w:rsidRPr="00564374" w:rsidRDefault="009142FA" w:rsidP="00DE1B59">
            <w:pPr>
              <w:pStyle w:val="Text"/>
            </w:pPr>
            <w:r>
              <w:t xml:space="preserve">Telefax: </w:t>
            </w:r>
            <w:r w:rsidR="00B13DF2" w:rsidRPr="00564374">
              <w:t>+49 (0) 2645 131 – 499</w:t>
            </w:r>
          </w:p>
          <w:p w:rsidR="00B13DF2" w:rsidRPr="00564374" w:rsidRDefault="009142FA" w:rsidP="00DE1B59">
            <w:pPr>
              <w:pStyle w:val="Text"/>
            </w:pPr>
            <w:r>
              <w:t xml:space="preserve">E-mail: </w:t>
            </w:r>
            <w:r w:rsidR="00B13DF2" w:rsidRPr="00564374">
              <w:t>presse@wirtgen.com</w:t>
            </w:r>
          </w:p>
          <w:p w:rsidR="00B13DF2" w:rsidRPr="00D166AC" w:rsidRDefault="00B13DF2" w:rsidP="00DE1B59">
            <w:pPr>
              <w:pStyle w:val="Text"/>
            </w:pPr>
            <w:proofErr w:type="gramStart"/>
            <w:r>
              <w:t>www.wirtgen.com</w:t>
            </w:r>
            <w:proofErr w:type="gramEnd"/>
          </w:p>
        </w:tc>
        <w:tc>
          <w:tcPr>
            <w:tcW w:w="4740" w:type="dxa"/>
            <w:tcBorders>
              <w:left w:val="single" w:sz="48" w:space="0" w:color="FFFFFF" w:themeColor="background1"/>
            </w:tcBorders>
          </w:tcPr>
          <w:p w:rsidR="00B13DF2" w:rsidRPr="0034191A" w:rsidRDefault="00B13DF2" w:rsidP="00DE1B59">
            <w:pPr>
              <w:pStyle w:val="Text"/>
            </w:pPr>
          </w:p>
        </w:tc>
      </w:tr>
    </w:tbl>
    <w:p w:rsidR="006966B2" w:rsidRPr="00623E6E" w:rsidRDefault="006966B2" w:rsidP="00D166AC">
      <w:pPr>
        <w:pStyle w:val="Text"/>
      </w:pPr>
    </w:p>
    <w:sectPr w:rsidR="006966B2" w:rsidRPr="00623E6E"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0A8" w:rsidRDefault="007860A8" w:rsidP="00E55534">
      <w:r>
        <w:separator/>
      </w:r>
    </w:p>
  </w:endnote>
  <w:endnote w:type="continuationSeparator" w:id="0">
    <w:p w:rsidR="007860A8" w:rsidRDefault="007860A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434170339"/>
      </w:sdtPr>
      <w:sdtEndPr/>
      <w:sdtContent>
        <w:sdt>
          <w:sdtPr>
            <w:rPr>
              <w:szCs w:val="16"/>
            </w:rPr>
            <w:id w:val="-214889975"/>
            <w:lock w:val="sdtContentLocked"/>
          </w:sdtPr>
          <w:sdtEndPr/>
          <w:sdtContent>
            <w:tr w:rsidR="007860A8"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7860A8" w:rsidRPr="008C2DB2" w:rsidRDefault="007860A8" w:rsidP="005711A3">
                      <w:pPr>
                        <w:pStyle w:val="Kolumnentitel"/>
                      </w:pPr>
                      <w:r>
                        <w:rPr>
                          <w:rStyle w:val="Platzhaltertext"/>
                        </w:rPr>
                        <w:t xml:space="preserve">     </w:t>
                      </w:r>
                    </w:p>
                  </w:tc>
                </w:sdtContent>
              </w:sdt>
              <w:tc>
                <w:tcPr>
                  <w:tcW w:w="1160" w:type="dxa"/>
                </w:tcPr>
                <w:sdt>
                  <w:sdtPr>
                    <w:id w:val="-1133938393"/>
                  </w:sdtPr>
                  <w:sdtEndPr/>
                  <w:sdtContent>
                    <w:p w:rsidR="007860A8" w:rsidRPr="008C2DB2" w:rsidRDefault="007860A8" w:rsidP="0012026F">
                      <w:pPr>
                        <w:pStyle w:val="Seitenzahlen"/>
                      </w:pPr>
                      <w:r w:rsidRPr="008C2DB2">
                        <w:fldChar w:fldCharType="begin"/>
                      </w:r>
                      <w:r>
                        <w:instrText xml:space="preserve"> </w:instrText>
                      </w:r>
                      <w:r w:rsidRPr="008C2DB2">
                        <w:instrText>PAGE \# "00"</w:instrText>
                      </w:r>
                      <w:r w:rsidRPr="008C2DB2">
                        <w:fldChar w:fldCharType="separate"/>
                      </w:r>
                      <w:r w:rsidR="003B3D64">
                        <w:rPr>
                          <w:noProof/>
                        </w:rPr>
                        <w:t>02</w:t>
                      </w:r>
                      <w:r w:rsidRPr="008C2DB2">
                        <w:fldChar w:fldCharType="end"/>
                      </w:r>
                    </w:p>
                  </w:sdtContent>
                </w:sdt>
              </w:tc>
            </w:tr>
          </w:sdtContent>
        </w:sdt>
      </w:sdtContent>
    </w:sdt>
  </w:tbl>
  <w:sdt>
    <w:sdtPr>
      <w:id w:val="589972863"/>
    </w:sdtPr>
    <w:sdtEndPr/>
    <w:sdtContent>
      <w:sdt>
        <w:sdtPr>
          <w:id w:val="-958642266"/>
          <w:lock w:val="sdtContentLocked"/>
        </w:sdtPr>
        <w:sdtEndPr/>
        <w:sdtContent>
          <w:p w:rsidR="007860A8" w:rsidRDefault="007860A8">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52F57F0A" wp14:editId="2F1779A0">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1399286049"/>
      </w:sdtPr>
      <w:sdtEndPr/>
      <w:sdtContent>
        <w:sdt>
          <w:sdtPr>
            <w:rPr>
              <w:szCs w:val="16"/>
            </w:rPr>
            <w:id w:val="-2088915428"/>
            <w:lock w:val="sdtContentLocked"/>
          </w:sdtPr>
          <w:sdtEndPr/>
          <w:sdtContent>
            <w:tr w:rsidR="007860A8"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7860A8" w:rsidRDefault="007860A8"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1175996670"/>
    </w:sdtPr>
    <w:sdtEndPr/>
    <w:sdtContent>
      <w:sdt>
        <w:sdtPr>
          <w:id w:val="-1944752626"/>
          <w:lock w:val="sdtContentLocked"/>
        </w:sdtPr>
        <w:sdtEndPr/>
        <w:sdtContent>
          <w:p w:rsidR="007860A8" w:rsidRDefault="007860A8">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2DE40BB0" wp14:editId="20A13675">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0A8" w:rsidRDefault="007860A8" w:rsidP="00E55534">
      <w:r>
        <w:separator/>
      </w:r>
    </w:p>
  </w:footnote>
  <w:footnote w:type="continuationSeparator" w:id="0">
    <w:p w:rsidR="007860A8" w:rsidRDefault="007860A8"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6237123"/>
    </w:sdtPr>
    <w:sdtEndPr/>
    <w:sdtContent>
      <w:sdt>
        <w:sdtPr>
          <w:rPr>
            <w:sz w:val="14"/>
          </w:rPr>
          <w:id w:val="1105004567"/>
          <w:lock w:val="sdtContentLocked"/>
        </w:sdtPr>
        <w:sdtEndPr/>
        <w:sdtContent>
          <w:p w:rsidR="007860A8" w:rsidRPr="002E765F" w:rsidRDefault="007860A8">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7860A8"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7860A8" w:rsidRPr="002E765F" w:rsidRDefault="007860A8"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7860A8" w:rsidRPr="002E765F" w:rsidRDefault="007860A8">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29AE058C" wp14:editId="14178FD3">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66F53B76" wp14:editId="68F70557">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6794D4E3" wp14:editId="53B7F316">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5913977"/>
    </w:sdtPr>
    <w:sdtEndPr/>
    <w:sdtContent>
      <w:sdt>
        <w:sdtPr>
          <w:id w:val="-1180274487"/>
          <w:lock w:val="sdtContentLocked"/>
        </w:sdtPr>
        <w:sdtEndPr/>
        <w:sdtContent>
          <w:p w:rsidR="007860A8" w:rsidRDefault="007860A8">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32A1C48B" wp14:editId="02FDE509">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61484A42" wp14:editId="2D55A477">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49933595" wp14:editId="2F7B727E">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1.1pt;height:1501.1pt" o:bullet="t">
        <v:imagedata r:id="rId1" o:title="AZ_04a"/>
      </v:shape>
    </w:pict>
  </w:numPicBullet>
  <w:numPicBullet w:numPicBulletId="1">
    <w:pict>
      <v:shape id="_x0000_i1030" type="#_x0000_t75" style="width:7.55pt;height:7.5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autoHyphenation/>
  <w:hyphenationZone w:val="142"/>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01B30"/>
    <w:rsid w:val="000358D8"/>
    <w:rsid w:val="00042106"/>
    <w:rsid w:val="0005285B"/>
    <w:rsid w:val="00066D09"/>
    <w:rsid w:val="00095B48"/>
    <w:rsid w:val="0009665C"/>
    <w:rsid w:val="000C218B"/>
    <w:rsid w:val="000E2697"/>
    <w:rsid w:val="000E7D83"/>
    <w:rsid w:val="00103205"/>
    <w:rsid w:val="0012026F"/>
    <w:rsid w:val="00132055"/>
    <w:rsid w:val="0014683F"/>
    <w:rsid w:val="00155B09"/>
    <w:rsid w:val="0015641A"/>
    <w:rsid w:val="00171C03"/>
    <w:rsid w:val="001B16BB"/>
    <w:rsid w:val="001C096B"/>
    <w:rsid w:val="001F0F86"/>
    <w:rsid w:val="00244981"/>
    <w:rsid w:val="00253A2E"/>
    <w:rsid w:val="002844EF"/>
    <w:rsid w:val="00287E65"/>
    <w:rsid w:val="0029113E"/>
    <w:rsid w:val="0029634D"/>
    <w:rsid w:val="002A1690"/>
    <w:rsid w:val="002A6A1B"/>
    <w:rsid w:val="002E765F"/>
    <w:rsid w:val="002F108B"/>
    <w:rsid w:val="002F3499"/>
    <w:rsid w:val="00300E98"/>
    <w:rsid w:val="0034191A"/>
    <w:rsid w:val="00343CC7"/>
    <w:rsid w:val="00384A08"/>
    <w:rsid w:val="003A753A"/>
    <w:rsid w:val="003B3D64"/>
    <w:rsid w:val="003B5566"/>
    <w:rsid w:val="003C5C03"/>
    <w:rsid w:val="003E1CB6"/>
    <w:rsid w:val="003E3CF6"/>
    <w:rsid w:val="003E759F"/>
    <w:rsid w:val="00403373"/>
    <w:rsid w:val="00406C81"/>
    <w:rsid w:val="00412545"/>
    <w:rsid w:val="00430BB0"/>
    <w:rsid w:val="0044188E"/>
    <w:rsid w:val="00463D7D"/>
    <w:rsid w:val="00476F4D"/>
    <w:rsid w:val="004A1B35"/>
    <w:rsid w:val="004E5EAC"/>
    <w:rsid w:val="00506409"/>
    <w:rsid w:val="005304B0"/>
    <w:rsid w:val="005308DA"/>
    <w:rsid w:val="00530E32"/>
    <w:rsid w:val="00564A5E"/>
    <w:rsid w:val="005711A3"/>
    <w:rsid w:val="00573B2B"/>
    <w:rsid w:val="005A47F7"/>
    <w:rsid w:val="005A4F04"/>
    <w:rsid w:val="005B3697"/>
    <w:rsid w:val="005B5793"/>
    <w:rsid w:val="00623E6E"/>
    <w:rsid w:val="006330A2"/>
    <w:rsid w:val="00642EB6"/>
    <w:rsid w:val="0065597E"/>
    <w:rsid w:val="00687B0E"/>
    <w:rsid w:val="006966B2"/>
    <w:rsid w:val="006B73C9"/>
    <w:rsid w:val="006F7602"/>
    <w:rsid w:val="007172D7"/>
    <w:rsid w:val="00720139"/>
    <w:rsid w:val="00722A17"/>
    <w:rsid w:val="00750976"/>
    <w:rsid w:val="00755ADF"/>
    <w:rsid w:val="00757B83"/>
    <w:rsid w:val="007658CA"/>
    <w:rsid w:val="00770A81"/>
    <w:rsid w:val="007860A8"/>
    <w:rsid w:val="00791A69"/>
    <w:rsid w:val="00794830"/>
    <w:rsid w:val="00797CAA"/>
    <w:rsid w:val="007A1B6D"/>
    <w:rsid w:val="007A4691"/>
    <w:rsid w:val="007C2658"/>
    <w:rsid w:val="007D5C5E"/>
    <w:rsid w:val="007E20D0"/>
    <w:rsid w:val="007E7C33"/>
    <w:rsid w:val="00820315"/>
    <w:rsid w:val="00841FCA"/>
    <w:rsid w:val="008421D6"/>
    <w:rsid w:val="00843B45"/>
    <w:rsid w:val="00847049"/>
    <w:rsid w:val="00863129"/>
    <w:rsid w:val="008C2DB2"/>
    <w:rsid w:val="008D16A3"/>
    <w:rsid w:val="008D4AE7"/>
    <w:rsid w:val="008D770E"/>
    <w:rsid w:val="008E728F"/>
    <w:rsid w:val="008F0C61"/>
    <w:rsid w:val="00903064"/>
    <w:rsid w:val="0090337E"/>
    <w:rsid w:val="00912454"/>
    <w:rsid w:val="009142FA"/>
    <w:rsid w:val="00921C84"/>
    <w:rsid w:val="00930A44"/>
    <w:rsid w:val="009A7E90"/>
    <w:rsid w:val="009C2378"/>
    <w:rsid w:val="009D016F"/>
    <w:rsid w:val="009E251D"/>
    <w:rsid w:val="00A171F4"/>
    <w:rsid w:val="00A21288"/>
    <w:rsid w:val="00A24EFC"/>
    <w:rsid w:val="00A26AAB"/>
    <w:rsid w:val="00A442BD"/>
    <w:rsid w:val="00A53939"/>
    <w:rsid w:val="00A77A4D"/>
    <w:rsid w:val="00A80677"/>
    <w:rsid w:val="00A977CE"/>
    <w:rsid w:val="00AD131F"/>
    <w:rsid w:val="00AF3B3A"/>
    <w:rsid w:val="00AF6569"/>
    <w:rsid w:val="00B06265"/>
    <w:rsid w:val="00B10777"/>
    <w:rsid w:val="00B13DF2"/>
    <w:rsid w:val="00B5695F"/>
    <w:rsid w:val="00B90F78"/>
    <w:rsid w:val="00BB3463"/>
    <w:rsid w:val="00BD1058"/>
    <w:rsid w:val="00BF56B2"/>
    <w:rsid w:val="00C03396"/>
    <w:rsid w:val="00C1451A"/>
    <w:rsid w:val="00C16850"/>
    <w:rsid w:val="00C2570E"/>
    <w:rsid w:val="00C26502"/>
    <w:rsid w:val="00C457C3"/>
    <w:rsid w:val="00C511A9"/>
    <w:rsid w:val="00C644CA"/>
    <w:rsid w:val="00C73005"/>
    <w:rsid w:val="00C8219F"/>
    <w:rsid w:val="00CA3873"/>
    <w:rsid w:val="00CC09B3"/>
    <w:rsid w:val="00CE717A"/>
    <w:rsid w:val="00CF36C9"/>
    <w:rsid w:val="00D11102"/>
    <w:rsid w:val="00D116D2"/>
    <w:rsid w:val="00D166AC"/>
    <w:rsid w:val="00D26EC5"/>
    <w:rsid w:val="00D40E82"/>
    <w:rsid w:val="00D46F24"/>
    <w:rsid w:val="00D97C29"/>
    <w:rsid w:val="00DB4F41"/>
    <w:rsid w:val="00E04812"/>
    <w:rsid w:val="00E14608"/>
    <w:rsid w:val="00E21E67"/>
    <w:rsid w:val="00E30EBF"/>
    <w:rsid w:val="00E33170"/>
    <w:rsid w:val="00E52D70"/>
    <w:rsid w:val="00E53EA8"/>
    <w:rsid w:val="00E55534"/>
    <w:rsid w:val="00E64B57"/>
    <w:rsid w:val="00E82A86"/>
    <w:rsid w:val="00E914D1"/>
    <w:rsid w:val="00F03AF5"/>
    <w:rsid w:val="00F05EE4"/>
    <w:rsid w:val="00F20920"/>
    <w:rsid w:val="00F45F95"/>
    <w:rsid w:val="00F56318"/>
    <w:rsid w:val="00F82525"/>
    <w:rsid w:val="00F82850"/>
    <w:rsid w:val="00F97FEA"/>
    <w:rsid w:val="00FD7573"/>
    <w:rsid w:val="00FF18AD"/>
    <w:rsid w:val="00FF52A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473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it-IT" w:eastAsia="it-IT" w:bidi="it-I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customStyle="1" w:styleId="m-392584272899180672msolistparagraph">
    <w:name w:val="m_-392584272899180672msolistparagraph"/>
    <w:basedOn w:val="Standard"/>
    <w:rsid w:val="006966B2"/>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it-IT" w:eastAsia="it-IT" w:bidi="it-I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customStyle="1" w:styleId="m-392584272899180672msolistparagraph">
    <w:name w:val="m_-392584272899180672msolistparagraph"/>
    <w:basedOn w:val="Standard"/>
    <w:rsid w:val="006966B2"/>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50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87955-5880-4885-B5F2-751360048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675</Words>
  <Characters>4259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Linnemann Mario</cp:lastModifiedBy>
  <cp:revision>5</cp:revision>
  <cp:lastPrinted>2018-03-12T14:24:00Z</cp:lastPrinted>
  <dcterms:created xsi:type="dcterms:W3CDTF">2018-03-15T12:22:00Z</dcterms:created>
  <dcterms:modified xsi:type="dcterms:W3CDTF">2018-03-27T15:05:00Z</dcterms:modified>
</cp:coreProperties>
</file>